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A3" w:rsidRPr="00846051" w:rsidRDefault="00426AAF" w:rsidP="002E165A">
      <w:pPr>
        <w:ind w:left="0" w:firstLine="0"/>
        <w:jc w:val="center"/>
        <w:rPr>
          <w:rFonts w:ascii="Bookman Old Style" w:hAnsi="Bookman Old Style"/>
        </w:rPr>
      </w:pPr>
      <w:r w:rsidRPr="00426AAF">
        <w:rPr>
          <w:rFonts w:ascii="Bookman Old Style" w:hAnsi="Bookman Old Style"/>
          <w:b/>
          <w:noProof/>
          <w:sz w:val="36"/>
          <w:u w:val="single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left:0;text-align:left;margin-left:-29.95pt;margin-top:-40pt;width:574.75pt;height:101.3pt;z-index:251658240" adj="2700,7186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2E165A" w:rsidRPr="00C12E5B" w:rsidRDefault="00295D5E" w:rsidP="00C12E5B">
                  <w:pPr>
                    <w:ind w:left="-115" w:firstLine="0"/>
                    <w:rPr>
                      <w:b/>
                      <w:sz w:val="50"/>
                      <w:szCs w:val="5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C12E5B">
                    <w:rPr>
                      <w:b/>
                      <w:noProof/>
                      <w:sz w:val="56"/>
                      <w:szCs w:val="56"/>
                      <w:lang w:val="en-IN" w:eastAsia="en-IN"/>
                    </w:rPr>
                    <w:drawing>
                      <wp:inline distT="0" distB="0" distL="0" distR="0">
                        <wp:extent cx="496516" cy="545523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131" cy="553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40"/>
                      <w:szCs w:val="40"/>
                    </w:rPr>
                    <w:t xml:space="preserve">   </w:t>
                  </w:r>
                  <w:r w:rsidR="002E165A" w:rsidRPr="00807609">
                    <w:rPr>
                      <w:b/>
                      <w:color w:val="EEECE1" w:themeColor="background2"/>
                      <w:sz w:val="40"/>
                      <w:szCs w:val="40"/>
                    </w:rPr>
                    <w:t>List of Executive Development Programs</w:t>
                  </w:r>
                </w:p>
              </w:txbxContent>
            </v:textbox>
          </v:shape>
        </w:pict>
      </w:r>
      <w:r w:rsidR="0029568E">
        <w:rPr>
          <w:rFonts w:ascii="Bookman Old Style" w:hAnsi="Bookman Old Style"/>
        </w:rPr>
        <w:t>y</w:t>
      </w:r>
    </w:p>
    <w:tbl>
      <w:tblPr>
        <w:tblStyle w:val="MediumShading2-Accent2"/>
        <w:tblpPr w:leftFromText="180" w:rightFromText="180" w:vertAnchor="page" w:horzAnchor="margin" w:tblpXSpec="center" w:tblpY="2851"/>
        <w:tblW w:w="1081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1008"/>
        <w:gridCol w:w="6840"/>
        <w:gridCol w:w="2970"/>
      </w:tblGrid>
      <w:tr w:rsidR="00C12E5B" w:rsidRPr="004B4E3F" w:rsidTr="00807609">
        <w:trPr>
          <w:cnfStyle w:val="100000000000"/>
          <w:trHeight w:val="673"/>
        </w:trPr>
        <w:tc>
          <w:tcPr>
            <w:cnfStyle w:val="001000000100"/>
            <w:tcW w:w="1008" w:type="dxa"/>
            <w:noWrap/>
            <w:hideMark/>
          </w:tcPr>
          <w:p w:rsidR="00C12E5B" w:rsidRPr="00293439" w:rsidRDefault="00C12E5B" w:rsidP="00807609">
            <w:pPr>
              <w:pStyle w:val="ListParagraph"/>
              <w:ind w:left="1080" w:hanging="990"/>
              <w:jc w:val="both"/>
              <w:rPr>
                <w:rFonts w:ascii="Arial" w:hAnsi="Arial" w:cs="Arial"/>
                <w:sz w:val="24"/>
              </w:rPr>
            </w:pPr>
            <w:r w:rsidRPr="00293439">
              <w:rPr>
                <w:rFonts w:ascii="Arial" w:hAnsi="Arial" w:cs="Arial"/>
                <w:sz w:val="24"/>
              </w:rPr>
              <w:t xml:space="preserve">S. </w:t>
            </w:r>
          </w:p>
          <w:p w:rsidR="00C12E5B" w:rsidRPr="004B4E3F" w:rsidRDefault="00C12E5B" w:rsidP="00807609">
            <w:pPr>
              <w:pStyle w:val="ListParagraph"/>
              <w:ind w:left="1080" w:hanging="990"/>
              <w:jc w:val="both"/>
              <w:rPr>
                <w:rFonts w:ascii="Arial" w:hAnsi="Arial" w:cs="Arial"/>
                <w:b w:val="0"/>
                <w:sz w:val="24"/>
              </w:rPr>
            </w:pPr>
            <w:r w:rsidRPr="00293439"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100000000000"/>
              <w:rPr>
                <w:rFonts w:ascii="Arial" w:hAnsi="Arial" w:cs="Arial"/>
                <w:b w:val="0"/>
                <w:szCs w:val="24"/>
              </w:rPr>
            </w:pPr>
            <w:r w:rsidRPr="004B4E3F">
              <w:rPr>
                <w:rFonts w:ascii="Arial" w:hAnsi="Arial" w:cs="Arial"/>
                <w:szCs w:val="24"/>
              </w:rPr>
              <w:t>Topics/Areas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587"/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B4E3F"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</w:tr>
      <w:tr w:rsidR="00C12E5B" w:rsidRPr="004B4E3F" w:rsidTr="00807609">
        <w:trPr>
          <w:cnfStyle w:val="000000100000"/>
          <w:trHeight w:val="577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Arbitration and Dispute Settlement Mechanism viz a viz Construction Contracts”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trHeight w:val="534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Computer Aided Cost Estimating and Quantity Surveying Techniques 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587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cnfStyle w:val="000000100000"/>
          <w:trHeight w:val="516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Computer Aided Project Management Tools &amp; Techniques (with computer Practical + project management CD)”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trHeight w:val="354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Construction and Quality management of Roads &amp; Bridges 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cnfStyle w:val="000000100000"/>
          <w:trHeight w:val="354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9D5F99">
              <w:rPr>
                <w:rFonts w:ascii="Arial" w:hAnsi="Arial" w:cs="Arial"/>
                <w:b/>
                <w:szCs w:val="24"/>
              </w:rPr>
              <w:t>Concrete Construction in Real Estate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trHeight w:val="408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Construction Management Concepts, Practice, Cases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cnfStyle w:val="000000100000"/>
          <w:trHeight w:val="336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Construction Risk Assessment, Mitigation &amp; Management 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trHeight w:val="354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Contract Management for Construction Projects”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cnfStyle w:val="000000100000"/>
          <w:trHeight w:val="282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C12E5B" w:rsidP="00807609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Cost Efficient Construction Management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C12E5B" w:rsidP="00807609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C12E5B" w:rsidRPr="004B4E3F" w:rsidTr="00807609">
        <w:trPr>
          <w:trHeight w:val="577"/>
        </w:trPr>
        <w:tc>
          <w:tcPr>
            <w:cnfStyle w:val="001000000000"/>
            <w:tcW w:w="1008" w:type="dxa"/>
            <w:noWrap/>
            <w:hideMark/>
          </w:tcPr>
          <w:p w:rsidR="00C12E5B" w:rsidRPr="004B4E3F" w:rsidRDefault="00C12E5B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C12E5B" w:rsidRPr="004B4E3F" w:rsidRDefault="00102F17" w:rsidP="00807609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Capacity Building  for Engineers in Earthquake Risk Management</w:t>
            </w:r>
          </w:p>
        </w:tc>
        <w:tc>
          <w:tcPr>
            <w:tcW w:w="2970" w:type="dxa"/>
            <w:noWrap/>
            <w:hideMark/>
          </w:tcPr>
          <w:p w:rsidR="00C12E5B" w:rsidRPr="004B4E3F" w:rsidRDefault="007325A5" w:rsidP="00807609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7A3BBA" w:rsidRPr="004B4E3F" w:rsidTr="00807609">
        <w:trPr>
          <w:cnfStyle w:val="000000100000"/>
          <w:trHeight w:val="577"/>
        </w:trPr>
        <w:tc>
          <w:tcPr>
            <w:cnfStyle w:val="001000000000"/>
            <w:tcW w:w="1008" w:type="dxa"/>
            <w:noWrap/>
            <w:hideMark/>
          </w:tcPr>
          <w:p w:rsidR="007A3BBA" w:rsidRPr="004B4E3F" w:rsidRDefault="007A3BBA" w:rsidP="00807609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7A3BBA" w:rsidRDefault="007A3BBA" w:rsidP="00807609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Contract Management – FIDIC and World Bank Conditions</w:t>
            </w:r>
          </w:p>
        </w:tc>
        <w:tc>
          <w:tcPr>
            <w:tcW w:w="2970" w:type="dxa"/>
            <w:noWrap/>
            <w:hideMark/>
          </w:tcPr>
          <w:p w:rsidR="007A3BBA" w:rsidRDefault="007A3BBA" w:rsidP="00807609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577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Dispute Resolution in Construction Contracts With </w:t>
            </w:r>
            <w:r w:rsidRPr="008B235F">
              <w:rPr>
                <w:rFonts w:ascii="Arial" w:hAnsi="Arial" w:cs="Arial"/>
                <w:b/>
                <w:sz w:val="20"/>
                <w:szCs w:val="24"/>
              </w:rPr>
              <w:t>Special</w:t>
            </w:r>
            <w:r w:rsidRPr="004B4E3F">
              <w:rPr>
                <w:rFonts w:ascii="Arial" w:hAnsi="Arial" w:cs="Arial"/>
                <w:b/>
                <w:szCs w:val="24"/>
              </w:rPr>
              <w:t xml:space="preserve"> Focus on Arbitration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0C7428" w:rsidRPr="004B4E3F" w:rsidTr="00807609">
        <w:trPr>
          <w:cnfStyle w:val="000000100000"/>
          <w:trHeight w:val="577"/>
        </w:trPr>
        <w:tc>
          <w:tcPr>
            <w:cnfStyle w:val="001000000000"/>
            <w:tcW w:w="1008" w:type="dxa"/>
            <w:noWrap/>
            <w:hideMark/>
          </w:tcPr>
          <w:p w:rsidR="000C7428" w:rsidRPr="004B4E3F" w:rsidRDefault="000C7428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0C7428" w:rsidRPr="004B4E3F" w:rsidRDefault="000C7428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Development if Infrastructure Facilities for Indian Cities </w:t>
            </w:r>
          </w:p>
        </w:tc>
        <w:tc>
          <w:tcPr>
            <w:tcW w:w="2970" w:type="dxa"/>
            <w:noWrap/>
            <w:hideMark/>
          </w:tcPr>
          <w:p w:rsidR="000C7428" w:rsidRPr="004B4E3F" w:rsidRDefault="000C7428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372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Emerging Trends in Construction Management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417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Fast Track Construction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673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Financial &amp; Risk Management in Construction/Infrastructure  Projects”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421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Green and Intelligent Building Construction Technologies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421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High Performance Concrete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403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Latest Trends in Construction Management </w:t>
            </w:r>
            <w:r>
              <w:rPr>
                <w:rFonts w:ascii="Arial" w:hAnsi="Arial" w:cs="Arial"/>
                <w:b/>
                <w:szCs w:val="24"/>
              </w:rPr>
              <w:t>EHS</w:t>
            </w:r>
            <w:r w:rsidRPr="004B4E3F">
              <w:rPr>
                <w:rFonts w:ascii="Arial" w:hAnsi="Arial" w:cs="Arial"/>
                <w:b/>
                <w:szCs w:val="24"/>
              </w:rPr>
              <w:t>, Safety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340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Leadership Techniques, Team Building &amp; Managing HR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577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Legal Side of Contract Management, Arbitration and Dispute Settlement Mechanism"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577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Legal Aspects of Personnel Management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358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Managing Construction Site(With Construction Site Visit)”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358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MS Project -  2010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372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Principles of Stores &amp; General Information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358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Project and Contract Management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358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Project Management and Project Financing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426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Project Management for Rapid  Results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313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Public Private  Partnership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574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Quality Control and Quality Assurance in Concrete Construction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7325A5" w:rsidRPr="004B4E3F" w:rsidTr="00807609">
        <w:trPr>
          <w:cnfStyle w:val="000000100000"/>
          <w:trHeight w:val="574"/>
        </w:trPr>
        <w:tc>
          <w:tcPr>
            <w:cnfStyle w:val="001000000000"/>
            <w:tcW w:w="1008" w:type="dxa"/>
            <w:noWrap/>
            <w:hideMark/>
          </w:tcPr>
          <w:p w:rsidR="007325A5" w:rsidRPr="004B4E3F" w:rsidRDefault="007325A5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7325A5" w:rsidRPr="004B4E3F" w:rsidRDefault="007325A5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Real Estate Projects- Conceptualization till completion</w:t>
            </w:r>
          </w:p>
        </w:tc>
        <w:tc>
          <w:tcPr>
            <w:tcW w:w="2970" w:type="dxa"/>
            <w:noWrap/>
            <w:hideMark/>
          </w:tcPr>
          <w:p w:rsidR="007325A5" w:rsidRPr="004B4E3F" w:rsidRDefault="007325A5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367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Site Management- Lessons in Construction Excellence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349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Tax Management in Construction &amp; Infrastructure Projects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B323CC" w:rsidRPr="004B4E3F" w:rsidTr="00807609">
        <w:trPr>
          <w:trHeight w:val="349"/>
        </w:trPr>
        <w:tc>
          <w:tcPr>
            <w:cnfStyle w:val="001000000000"/>
            <w:tcW w:w="1008" w:type="dxa"/>
            <w:noWrap/>
            <w:hideMark/>
          </w:tcPr>
          <w:p w:rsidR="00B323CC" w:rsidRPr="004B4E3F" w:rsidRDefault="00B323CC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B323CC" w:rsidRPr="004B4E3F" w:rsidRDefault="00B323CC" w:rsidP="00B323CC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Techniques in Construction Industry in Disaster Management</w:t>
            </w:r>
          </w:p>
        </w:tc>
        <w:tc>
          <w:tcPr>
            <w:tcW w:w="2970" w:type="dxa"/>
            <w:noWrap/>
            <w:hideMark/>
          </w:tcPr>
          <w:p w:rsidR="00B323CC" w:rsidRPr="004B4E3F" w:rsidRDefault="00B323CC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2F17" w:rsidRPr="004B4E3F" w:rsidTr="00807609">
        <w:trPr>
          <w:cnfStyle w:val="000000100000"/>
          <w:trHeight w:val="610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Understanding Concrete in the 21st Century with a Focus on High Performance Concrete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340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 xml:space="preserve">Virtual Construction 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cnfStyle w:val="000000100000"/>
          <w:trHeight w:val="601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1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Water Treatment Project and Urban Drainage Management/Solid Waste Management Project (Engineers)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  <w:tr w:rsidR="00102F17" w:rsidRPr="004B4E3F" w:rsidTr="00807609">
        <w:trPr>
          <w:trHeight w:val="561"/>
        </w:trPr>
        <w:tc>
          <w:tcPr>
            <w:cnfStyle w:val="001000000000"/>
            <w:tcW w:w="1008" w:type="dxa"/>
            <w:noWrap/>
            <w:hideMark/>
          </w:tcPr>
          <w:p w:rsidR="00102F17" w:rsidRPr="004B4E3F" w:rsidRDefault="00102F17" w:rsidP="00102F17">
            <w:pPr>
              <w:pStyle w:val="ListParagraph"/>
              <w:numPr>
                <w:ilvl w:val="0"/>
                <w:numId w:val="1"/>
              </w:numPr>
              <w:ind w:hanging="900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hideMark/>
          </w:tcPr>
          <w:p w:rsidR="00102F17" w:rsidRPr="004B4E3F" w:rsidRDefault="00102F17" w:rsidP="00102F17">
            <w:pPr>
              <w:ind w:left="252" w:firstLine="0"/>
              <w:cnfStyle w:val="000000000000"/>
              <w:rPr>
                <w:rFonts w:ascii="Arial" w:hAnsi="Arial" w:cs="Arial"/>
                <w:b/>
                <w:szCs w:val="24"/>
              </w:rPr>
            </w:pPr>
            <w:r w:rsidRPr="004B4E3F">
              <w:rPr>
                <w:rFonts w:ascii="Arial" w:hAnsi="Arial" w:cs="Arial"/>
                <w:b/>
                <w:szCs w:val="24"/>
              </w:rPr>
              <w:t>Workshop on Fabrication with steel</w:t>
            </w:r>
          </w:p>
        </w:tc>
        <w:tc>
          <w:tcPr>
            <w:tcW w:w="2970" w:type="dxa"/>
            <w:noWrap/>
            <w:hideMark/>
          </w:tcPr>
          <w:p w:rsidR="00102F17" w:rsidRPr="004B4E3F" w:rsidRDefault="00102F17" w:rsidP="00102F17">
            <w:pPr>
              <w:ind w:hanging="1652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B4E3F">
              <w:rPr>
                <w:rFonts w:ascii="Arial" w:hAnsi="Arial" w:cs="Arial"/>
                <w:b/>
                <w:sz w:val="24"/>
                <w:szCs w:val="24"/>
              </w:rPr>
              <w:t>2 days</w:t>
            </w:r>
          </w:p>
        </w:tc>
      </w:tr>
    </w:tbl>
    <w:p w:rsidR="00295D5E" w:rsidRDefault="00295D5E" w:rsidP="00295D5E">
      <w:pPr>
        <w:ind w:left="0" w:firstLine="0"/>
        <w:rPr>
          <w:rFonts w:ascii="Bookman Old Style" w:hAnsi="Bookman Old Style"/>
        </w:rPr>
      </w:pPr>
    </w:p>
    <w:p w:rsidR="00295D5E" w:rsidRPr="007B160F" w:rsidRDefault="009212B5" w:rsidP="00295D5E">
      <w:pPr>
        <w:ind w:left="0" w:firstLine="0"/>
        <w:rPr>
          <w:rFonts w:ascii="Candara" w:hAnsi="Candara"/>
          <w:sz w:val="24"/>
          <w:szCs w:val="24"/>
        </w:rPr>
      </w:pPr>
      <w:r w:rsidRPr="007B160F">
        <w:rPr>
          <w:rFonts w:ascii="Candara" w:hAnsi="Candara"/>
          <w:b/>
          <w:sz w:val="24"/>
          <w:szCs w:val="24"/>
        </w:rPr>
        <w:t xml:space="preserve">Corporate Off.: </w:t>
      </w:r>
      <w:r w:rsidR="00295D5E" w:rsidRPr="007B160F">
        <w:rPr>
          <w:rFonts w:ascii="Candara" w:hAnsi="Candara"/>
          <w:sz w:val="24"/>
          <w:szCs w:val="24"/>
        </w:rPr>
        <w:t>Construction Industry Development Council Vishwakarma Pratham, Plot No</w:t>
      </w:r>
      <w:r w:rsidRPr="007B160F">
        <w:rPr>
          <w:rFonts w:ascii="Candara" w:hAnsi="Candara"/>
          <w:sz w:val="24"/>
          <w:szCs w:val="24"/>
        </w:rPr>
        <w:t>.</w:t>
      </w:r>
      <w:r w:rsidR="00295D5E" w:rsidRPr="007B160F">
        <w:rPr>
          <w:rFonts w:ascii="Candara" w:hAnsi="Candara"/>
          <w:sz w:val="24"/>
          <w:szCs w:val="24"/>
        </w:rPr>
        <w:t>18,</w:t>
      </w:r>
      <w:r w:rsidR="007B160F">
        <w:rPr>
          <w:rFonts w:ascii="Candara" w:hAnsi="Candara"/>
          <w:sz w:val="24"/>
          <w:szCs w:val="24"/>
        </w:rPr>
        <w:t xml:space="preserve"> </w:t>
      </w:r>
      <w:r w:rsidR="00295D5E" w:rsidRPr="007B160F">
        <w:rPr>
          <w:rFonts w:ascii="Candara" w:hAnsi="Candara"/>
          <w:sz w:val="24"/>
          <w:szCs w:val="24"/>
        </w:rPr>
        <w:t>Sector-20A,Faridabad</w:t>
      </w:r>
      <w:r w:rsidR="007B160F">
        <w:rPr>
          <w:rFonts w:ascii="Candara" w:hAnsi="Candara"/>
          <w:sz w:val="24"/>
          <w:szCs w:val="24"/>
        </w:rPr>
        <w:t xml:space="preserve"> </w:t>
      </w:r>
      <w:r w:rsidR="00295D5E" w:rsidRPr="007B160F">
        <w:rPr>
          <w:rFonts w:ascii="Candara" w:hAnsi="Candara"/>
          <w:sz w:val="24"/>
          <w:szCs w:val="24"/>
        </w:rPr>
        <w:t>-</w:t>
      </w:r>
      <w:r w:rsidR="007B160F">
        <w:rPr>
          <w:rFonts w:ascii="Candara" w:hAnsi="Candara"/>
          <w:sz w:val="24"/>
          <w:szCs w:val="24"/>
        </w:rPr>
        <w:t xml:space="preserve"> </w:t>
      </w:r>
      <w:r w:rsidR="00295D5E" w:rsidRPr="007B160F">
        <w:rPr>
          <w:rFonts w:ascii="Candara" w:hAnsi="Candara"/>
          <w:sz w:val="24"/>
          <w:szCs w:val="24"/>
        </w:rPr>
        <w:t>121002,</w:t>
      </w:r>
      <w:r w:rsidR="007B160F">
        <w:rPr>
          <w:rFonts w:ascii="Candara" w:hAnsi="Candara"/>
          <w:sz w:val="24"/>
          <w:szCs w:val="24"/>
        </w:rPr>
        <w:t xml:space="preserve"> </w:t>
      </w:r>
      <w:r w:rsidR="00295D5E" w:rsidRPr="007B160F">
        <w:rPr>
          <w:rFonts w:ascii="Candara" w:hAnsi="Candara"/>
          <w:sz w:val="24"/>
          <w:szCs w:val="24"/>
        </w:rPr>
        <w:t>Ph</w:t>
      </w:r>
      <w:r w:rsidR="007B160F">
        <w:rPr>
          <w:rFonts w:ascii="Candara" w:hAnsi="Candara"/>
          <w:sz w:val="24"/>
          <w:szCs w:val="24"/>
        </w:rPr>
        <w:t xml:space="preserve">one:- </w:t>
      </w:r>
      <w:r w:rsidR="00295D5E" w:rsidRPr="007B160F">
        <w:rPr>
          <w:rFonts w:ascii="Candara" w:hAnsi="Candara"/>
          <w:sz w:val="24"/>
          <w:szCs w:val="24"/>
        </w:rPr>
        <w:t>0129-6471821,Mob</w:t>
      </w:r>
      <w:r w:rsidR="007B160F">
        <w:rPr>
          <w:rFonts w:ascii="Candara" w:hAnsi="Candara"/>
          <w:sz w:val="24"/>
          <w:szCs w:val="24"/>
        </w:rPr>
        <w:t xml:space="preserve">:- </w:t>
      </w:r>
      <w:r w:rsidR="00295D5E" w:rsidRPr="007B160F">
        <w:rPr>
          <w:rFonts w:ascii="Candara" w:hAnsi="Candara"/>
          <w:sz w:val="24"/>
          <w:szCs w:val="24"/>
        </w:rPr>
        <w:t>9810714921</w:t>
      </w:r>
      <w:r w:rsidR="007B160F">
        <w:rPr>
          <w:rFonts w:ascii="Candara" w:hAnsi="Candara"/>
          <w:sz w:val="24"/>
          <w:szCs w:val="24"/>
        </w:rPr>
        <w:t xml:space="preserve">,Email:- </w:t>
      </w:r>
      <w:hyperlink r:id="rId9" w:history="1">
        <w:r w:rsidR="00807609" w:rsidRPr="007B160F">
          <w:rPr>
            <w:rStyle w:val="Hyperlink"/>
            <w:rFonts w:ascii="Candara" w:hAnsi="Candara"/>
            <w:sz w:val="24"/>
            <w:szCs w:val="24"/>
          </w:rPr>
          <w:t>cidcfbd@gmail.com</w:t>
        </w:r>
      </w:hyperlink>
      <w:r w:rsidR="00807609" w:rsidRPr="007B160F">
        <w:rPr>
          <w:rFonts w:ascii="Candara" w:hAnsi="Candara"/>
          <w:sz w:val="24"/>
          <w:szCs w:val="24"/>
        </w:rPr>
        <w:t>,</w:t>
      </w:r>
      <w:r w:rsidR="007B160F">
        <w:rPr>
          <w:rFonts w:ascii="Candara" w:hAnsi="Candara"/>
          <w:sz w:val="24"/>
          <w:szCs w:val="24"/>
        </w:rPr>
        <w:t xml:space="preserve"> </w:t>
      </w:r>
      <w:hyperlink r:id="rId10" w:history="1">
        <w:r w:rsidR="00807609" w:rsidRPr="007B160F">
          <w:rPr>
            <w:rStyle w:val="Hyperlink"/>
            <w:rFonts w:ascii="Candara" w:hAnsi="Candara"/>
            <w:sz w:val="24"/>
            <w:szCs w:val="24"/>
          </w:rPr>
          <w:t>edp@cidc.in</w:t>
        </w:r>
      </w:hyperlink>
    </w:p>
    <w:sectPr w:rsidR="00295D5E" w:rsidRPr="007B160F" w:rsidSect="00807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6272" w:code="1"/>
      <w:pgMar w:top="1440" w:right="36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5AA" w:rsidRDefault="005C75AA" w:rsidP="002E165A">
      <w:r>
        <w:separator/>
      </w:r>
    </w:p>
  </w:endnote>
  <w:endnote w:type="continuationSeparator" w:id="1">
    <w:p w:rsidR="005C75AA" w:rsidRDefault="005C75AA" w:rsidP="002E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5A" w:rsidRDefault="002E16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5A" w:rsidRDefault="002E16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5A" w:rsidRDefault="002E16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5AA" w:rsidRDefault="005C75AA" w:rsidP="002E165A">
      <w:r>
        <w:separator/>
      </w:r>
    </w:p>
  </w:footnote>
  <w:footnote w:type="continuationSeparator" w:id="1">
    <w:p w:rsidR="005C75AA" w:rsidRDefault="005C75AA" w:rsidP="002E1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5A" w:rsidRDefault="002E16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5A" w:rsidRDefault="002E16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5A" w:rsidRDefault="002E16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49D3"/>
    <w:multiLevelType w:val="hybridMultilevel"/>
    <w:tmpl w:val="EE5CC5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D09F9"/>
    <w:rsid w:val="000C7428"/>
    <w:rsid w:val="000E786D"/>
    <w:rsid w:val="00102F17"/>
    <w:rsid w:val="001E306C"/>
    <w:rsid w:val="00202440"/>
    <w:rsid w:val="002378B0"/>
    <w:rsid w:val="00243CAE"/>
    <w:rsid w:val="00293439"/>
    <w:rsid w:val="0029568E"/>
    <w:rsid w:val="00295D5E"/>
    <w:rsid w:val="00296488"/>
    <w:rsid w:val="002C6458"/>
    <w:rsid w:val="002E165A"/>
    <w:rsid w:val="00310FA6"/>
    <w:rsid w:val="00380A4A"/>
    <w:rsid w:val="003C04AC"/>
    <w:rsid w:val="003C2068"/>
    <w:rsid w:val="003D4E3F"/>
    <w:rsid w:val="00426AAF"/>
    <w:rsid w:val="0044570B"/>
    <w:rsid w:val="00496DA9"/>
    <w:rsid w:val="004B27B4"/>
    <w:rsid w:val="004B4E3F"/>
    <w:rsid w:val="004F4A00"/>
    <w:rsid w:val="00536AAB"/>
    <w:rsid w:val="005B754D"/>
    <w:rsid w:val="005C75AA"/>
    <w:rsid w:val="005D6FC0"/>
    <w:rsid w:val="006168C3"/>
    <w:rsid w:val="0064356A"/>
    <w:rsid w:val="006802DB"/>
    <w:rsid w:val="00682F20"/>
    <w:rsid w:val="00697868"/>
    <w:rsid w:val="006C0969"/>
    <w:rsid w:val="006E44A3"/>
    <w:rsid w:val="006E5AB8"/>
    <w:rsid w:val="007078D8"/>
    <w:rsid w:val="007325A5"/>
    <w:rsid w:val="007604DE"/>
    <w:rsid w:val="00792760"/>
    <w:rsid w:val="007A3BBA"/>
    <w:rsid w:val="007B160F"/>
    <w:rsid w:val="00807609"/>
    <w:rsid w:val="00846051"/>
    <w:rsid w:val="00854F26"/>
    <w:rsid w:val="008B235F"/>
    <w:rsid w:val="008D7E1C"/>
    <w:rsid w:val="009212B5"/>
    <w:rsid w:val="0099645C"/>
    <w:rsid w:val="009D5F99"/>
    <w:rsid w:val="00A06CC6"/>
    <w:rsid w:val="00A070B6"/>
    <w:rsid w:val="00A13B4D"/>
    <w:rsid w:val="00A731F1"/>
    <w:rsid w:val="00B323CC"/>
    <w:rsid w:val="00B52E9E"/>
    <w:rsid w:val="00B87C11"/>
    <w:rsid w:val="00C12E5B"/>
    <w:rsid w:val="00C66AD0"/>
    <w:rsid w:val="00CA0AF0"/>
    <w:rsid w:val="00D42557"/>
    <w:rsid w:val="00D72143"/>
    <w:rsid w:val="00DA3419"/>
    <w:rsid w:val="00DD09F9"/>
    <w:rsid w:val="00E067D1"/>
    <w:rsid w:val="00E3104F"/>
    <w:rsid w:val="00EA3023"/>
    <w:rsid w:val="00F06C7C"/>
    <w:rsid w:val="00F15E6F"/>
    <w:rsid w:val="00F81AF0"/>
    <w:rsid w:val="00FC720D"/>
    <w:rsid w:val="00FD0D09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814" w:hanging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11">
    <w:name w:val="Medium Shading 2 - Accent 11"/>
    <w:basedOn w:val="TableNormal"/>
    <w:uiPriority w:val="64"/>
    <w:rsid w:val="0084605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E1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65A"/>
  </w:style>
  <w:style w:type="paragraph" w:styleId="Footer">
    <w:name w:val="footer"/>
    <w:basedOn w:val="Normal"/>
    <w:link w:val="FooterChar"/>
    <w:uiPriority w:val="99"/>
    <w:semiHidden/>
    <w:unhideWhenUsed/>
    <w:rsid w:val="002E1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65A"/>
  </w:style>
  <w:style w:type="table" w:styleId="MediumShading2-Accent2">
    <w:name w:val="Medium Shading 2 Accent 2"/>
    <w:basedOn w:val="TableNormal"/>
    <w:uiPriority w:val="64"/>
    <w:rsid w:val="002E1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B4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dp@cid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dcfbd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BF08-913F-489A-BD29-F23253A0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iball</dc:creator>
  <cp:lastModifiedBy>User</cp:lastModifiedBy>
  <cp:revision>3</cp:revision>
  <cp:lastPrinted>2013-03-01T09:57:00Z</cp:lastPrinted>
  <dcterms:created xsi:type="dcterms:W3CDTF">2013-03-30T07:34:00Z</dcterms:created>
  <dcterms:modified xsi:type="dcterms:W3CDTF">2013-04-01T07:12:00Z</dcterms:modified>
</cp:coreProperties>
</file>